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黑体" w:eastAsia="黑体" w:cs="Times New Roman"/>
          <w:sz w:val="32"/>
          <w:szCs w:val="32"/>
        </w:rPr>
        <w:t>附件</w:t>
      </w:r>
      <w:r>
        <w:rPr>
          <w:rFonts w:hint="eastAsia" w:eastAsia="黑体" w:cs="Times New Roman"/>
          <w:sz w:val="32"/>
          <w:szCs w:val="32"/>
          <w:lang w:val="en-US" w:eastAsia="zh-CN"/>
        </w:rPr>
        <w:t>4</w:t>
      </w:r>
    </w:p>
    <w:p>
      <w:pPr>
        <w:spacing w:line="520" w:lineRule="exact"/>
        <w:jc w:val="center"/>
        <w:rPr>
          <w:rFonts w:hint="eastAsia" w:ascii="方正小标宋简体" w:hAnsi="黑体" w:eastAsia="方正小标宋简体" w:cs="宋体"/>
          <w:b/>
          <w:bCs/>
          <w:color w:val="333333"/>
          <w:kern w:val="36"/>
          <w:sz w:val="44"/>
          <w:szCs w:val="44"/>
          <w:lang w:val="en-US" w:eastAsia="zh-CN"/>
        </w:rPr>
      </w:pPr>
    </w:p>
    <w:p>
      <w:pPr>
        <w:spacing w:line="520" w:lineRule="exact"/>
        <w:jc w:val="center"/>
        <w:rPr>
          <w:rFonts w:hint="eastAsia" w:ascii="方正小标宋简体" w:hAnsi="黑体" w:eastAsia="方正小标宋简体" w:cs="宋体"/>
          <w:b/>
          <w:bCs/>
          <w:color w:val="333333"/>
          <w:kern w:val="36"/>
          <w:sz w:val="44"/>
          <w:szCs w:val="44"/>
          <w:lang w:val="en-US" w:eastAsia="zh-CN"/>
        </w:rPr>
      </w:pPr>
    </w:p>
    <w:p>
      <w:pPr>
        <w:spacing w:line="520" w:lineRule="exact"/>
        <w:jc w:val="center"/>
        <w:rPr>
          <w:rFonts w:hint="eastAsia" w:ascii="方正小标宋简体" w:hAnsi="黑体" w:eastAsia="方正小标宋简体" w:cs="宋体"/>
          <w:b/>
          <w:bCs/>
          <w:color w:val="333333"/>
          <w:kern w:val="36"/>
          <w:sz w:val="44"/>
          <w:szCs w:val="44"/>
          <w:lang w:val="en-US" w:eastAsia="zh-CN"/>
        </w:rPr>
      </w:pPr>
      <w:r>
        <w:rPr>
          <w:rFonts w:hint="eastAsia" w:ascii="方正小标宋简体" w:hAnsi="黑体" w:eastAsia="方正小标宋简体" w:cs="宋体"/>
          <w:b/>
          <w:bCs/>
          <w:color w:val="333333"/>
          <w:kern w:val="36"/>
          <w:sz w:val="44"/>
          <w:szCs w:val="44"/>
          <w:lang w:val="en-US" w:eastAsia="zh-CN"/>
        </w:rPr>
        <w:t>贵州大学“同心同梦·易路同行”</w:t>
      </w:r>
    </w:p>
    <w:p>
      <w:pPr>
        <w:spacing w:line="520" w:lineRule="exact"/>
        <w:jc w:val="center"/>
        <w:rPr>
          <w:rFonts w:hint="eastAsia" w:ascii="方正小标宋简体" w:hAnsi="黑体" w:eastAsia="方正小标宋简体" w:cs="宋体"/>
          <w:b/>
          <w:bCs/>
          <w:color w:val="333333"/>
          <w:kern w:val="36"/>
          <w:sz w:val="44"/>
          <w:szCs w:val="44"/>
          <w:lang w:val="en-US" w:eastAsia="zh-CN"/>
        </w:rPr>
      </w:pPr>
      <w:r>
        <w:rPr>
          <w:rFonts w:hint="eastAsia" w:ascii="方正小标宋简体" w:hAnsi="黑体" w:eastAsia="方正小标宋简体" w:cs="宋体"/>
          <w:b/>
          <w:bCs/>
          <w:color w:val="333333"/>
          <w:kern w:val="36"/>
          <w:sz w:val="44"/>
          <w:szCs w:val="44"/>
          <w:lang w:val="en-US" w:eastAsia="zh-CN"/>
        </w:rPr>
        <w:t>易班“互联网+思政”易班优课获奖名单</w:t>
      </w:r>
    </w:p>
    <w:p>
      <w:pPr>
        <w:spacing w:line="520" w:lineRule="exact"/>
        <w:jc w:val="center"/>
        <w:rPr>
          <w:rFonts w:hint="eastAsia" w:ascii="方正小标宋简体" w:hAnsi="黑体" w:eastAsia="方正小标宋简体" w:cs="宋体"/>
          <w:b/>
          <w:bCs/>
          <w:color w:val="333333"/>
          <w:kern w:val="36"/>
          <w:sz w:val="44"/>
          <w:szCs w:val="44"/>
          <w:lang w:val="en-US" w:eastAsia="zh-CN"/>
        </w:rPr>
      </w:pPr>
    </w:p>
    <w:p>
      <w:pPr>
        <w:spacing w:line="520" w:lineRule="exact"/>
        <w:jc w:val="center"/>
        <w:rPr>
          <w:rFonts w:hint="eastAsia" w:ascii="方正小标宋简体" w:hAnsi="黑体" w:eastAsia="方正小标宋简体" w:cs="宋体"/>
          <w:b/>
          <w:bCs/>
          <w:color w:val="333333"/>
          <w:kern w:val="36"/>
          <w:sz w:val="44"/>
          <w:szCs w:val="44"/>
          <w:lang w:val="en-US" w:eastAsia="zh-CN"/>
        </w:rPr>
      </w:pPr>
    </w:p>
    <w:tbl>
      <w:tblPr>
        <w:tblStyle w:val="3"/>
        <w:tblW w:w="8316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06"/>
        <w:gridCol w:w="1485"/>
        <w:gridCol w:w="3360"/>
        <w:gridCol w:w="25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6" w:hRule="atLeast"/>
          <w:jc w:val="center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  <w:lang w:eastAsia="zh-CN"/>
              </w:rPr>
              <w:t>序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  <w:lang w:eastAsia="zh-CN"/>
              </w:rPr>
              <w:t>号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奖项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6" w:hRule="atLeast"/>
          <w:jc w:val="center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现代礼仪 礼塑人生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旅游与文化产业学院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6" w:hRule="atLeast"/>
          <w:jc w:val="center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公文写作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公管学院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6" w:hRule="atLeast"/>
          <w:jc w:val="center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如何学好英语口语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6" w:hRule="atLeast"/>
          <w:jc w:val="center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2018级新生入学须知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公管学院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angal">
    <w:panose1 w:val="02040503050203030202"/>
    <w:charset w:val="00"/>
    <w:family w:val="roman"/>
    <w:pitch w:val="default"/>
    <w:sig w:usb0="00008003" w:usb1="00000000" w:usb2="00000000" w:usb3="00000000" w:csb0="0000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BA3708"/>
    <w:rsid w:val="0BC94620"/>
    <w:rsid w:val="0CBC6DB2"/>
    <w:rsid w:val="0FE401DC"/>
    <w:rsid w:val="1A6377A5"/>
    <w:rsid w:val="223D184F"/>
    <w:rsid w:val="37707B56"/>
    <w:rsid w:val="49124E58"/>
    <w:rsid w:val="515C0C42"/>
    <w:rsid w:val="591F1F81"/>
    <w:rsid w:val="59707104"/>
    <w:rsid w:val="5AA5594D"/>
    <w:rsid w:val="5CAC18A5"/>
    <w:rsid w:val="67FA6633"/>
    <w:rsid w:val="6AC70B5D"/>
    <w:rsid w:val="6DBF07AA"/>
    <w:rsid w:val="71B2109D"/>
    <w:rsid w:val="747B076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Mangal"/>
      <w:kern w:val="2"/>
      <w:sz w:val="21"/>
      <w:szCs w:val="24"/>
      <w:lang w:val="en-US" w:eastAsia="zh-CN" w:bidi="hi-IN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☆ 碧竹云天♬</cp:lastModifiedBy>
  <dcterms:modified xsi:type="dcterms:W3CDTF">2018-11-12T03:11:15Z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